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9FA" w:rsidRDefault="00BA741F" w:rsidP="00F939FA">
      <w:pPr>
        <w:pStyle w:val="BodyText"/>
        <w:ind w:right="1558"/>
        <w:jc w:val="right"/>
        <w:rPr>
          <w:rFonts w:ascii="Century Gothic" w:hAnsi="Century Gothic"/>
          <w:b/>
          <w:w w:val="95"/>
          <w:sz w:val="56"/>
          <w:szCs w:val="28"/>
        </w:rPr>
      </w:pPr>
      <w:r w:rsidRPr="00BA741F">
        <w:rPr>
          <w:rFonts w:ascii="Century Gothic" w:hAnsi="Century Gothic"/>
          <w:b/>
          <w:noProof/>
          <w:w w:val="95"/>
          <w:sz w:val="56"/>
          <w:szCs w:val="28"/>
        </w:rPr>
        <w:drawing>
          <wp:anchor distT="0" distB="0" distL="114300" distR="114300" simplePos="0" relativeHeight="251662336" behindDoc="1" locked="0" layoutInCell="1" allowOverlap="1" wp14:anchorId="07FBBE71" wp14:editId="3D416F9A">
            <wp:simplePos x="0" y="0"/>
            <wp:positionH relativeFrom="column">
              <wp:posOffset>1102659</wp:posOffset>
            </wp:positionH>
            <wp:positionV relativeFrom="paragraph">
              <wp:posOffset>-523950</wp:posOffset>
            </wp:positionV>
            <wp:extent cx="6121400" cy="9398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121400" cy="939800"/>
                    </a:xfrm>
                    <a:prstGeom prst="rect">
                      <a:avLst/>
                    </a:prstGeom>
                  </pic:spPr>
                </pic:pic>
              </a:graphicData>
            </a:graphic>
            <wp14:sizeRelH relativeFrom="page">
              <wp14:pctWidth>0</wp14:pctWidth>
            </wp14:sizeRelH>
            <wp14:sizeRelV relativeFrom="page">
              <wp14:pctHeight>0</wp14:pctHeight>
            </wp14:sizeRelV>
          </wp:anchor>
        </w:drawing>
      </w:r>
      <w:r w:rsidR="00B60BE7">
        <w:rPr>
          <w:rFonts w:ascii="Century Gothic" w:hAnsi="Century Gothic"/>
          <w:b/>
          <w:noProof/>
          <w:w w:val="95"/>
          <w:sz w:val="56"/>
          <w:szCs w:val="28"/>
        </w:rPr>
        <w:drawing>
          <wp:anchor distT="0" distB="0" distL="114300" distR="114300" simplePos="0" relativeHeight="251660288" behindDoc="0" locked="0" layoutInCell="1" allowOverlap="1" wp14:anchorId="0024E96D" wp14:editId="262F4F36">
            <wp:simplePos x="0" y="0"/>
            <wp:positionH relativeFrom="column">
              <wp:posOffset>-160020</wp:posOffset>
            </wp:positionH>
            <wp:positionV relativeFrom="page">
              <wp:posOffset>142875</wp:posOffset>
            </wp:positionV>
            <wp:extent cx="729615" cy="7296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irling Council Logo.png"/>
                    <pic:cNvPicPr/>
                  </pic:nvPicPr>
                  <pic:blipFill>
                    <a:blip r:embed="rId8">
                      <a:extLst>
                        <a:ext uri="{28A0092B-C50C-407E-A947-70E740481C1C}">
                          <a14:useLocalDpi xmlns:a14="http://schemas.microsoft.com/office/drawing/2010/main" val="0"/>
                        </a:ext>
                      </a:extLst>
                    </a:blip>
                    <a:stretch>
                      <a:fillRect/>
                    </a:stretch>
                  </pic:blipFill>
                  <pic:spPr>
                    <a:xfrm>
                      <a:off x="0" y="0"/>
                      <a:ext cx="729615" cy="729615"/>
                    </a:xfrm>
                    <a:prstGeom prst="rect">
                      <a:avLst/>
                    </a:prstGeom>
                  </pic:spPr>
                </pic:pic>
              </a:graphicData>
            </a:graphic>
          </wp:anchor>
        </w:drawing>
      </w:r>
    </w:p>
    <w:p w:rsidR="00F939FA" w:rsidRDefault="00E648B5" w:rsidP="00F939FA">
      <w:pPr>
        <w:pStyle w:val="BodyText"/>
        <w:rPr>
          <w:rFonts w:ascii="Century Gothic" w:hAnsi="Century Gothic"/>
          <w:w w:val="95"/>
          <w:sz w:val="28"/>
          <w:szCs w:val="28"/>
        </w:rPr>
      </w:pPr>
      <w:r w:rsidRPr="00F939FA">
        <w:rPr>
          <w:rFonts w:ascii="Century Gothic" w:hAnsi="Century Gothic"/>
          <w:b/>
          <w:noProof/>
          <w:w w:val="95"/>
          <w:sz w:val="56"/>
          <w:szCs w:val="28"/>
        </w:rPr>
        <w:drawing>
          <wp:anchor distT="0" distB="0" distL="114300" distR="114300" simplePos="0" relativeHeight="251658240" behindDoc="0" locked="0" layoutInCell="1" allowOverlap="1" wp14:anchorId="79986D90" wp14:editId="71A30B99">
            <wp:simplePos x="0" y="0"/>
            <wp:positionH relativeFrom="margin">
              <wp:posOffset>6182995</wp:posOffset>
            </wp:positionH>
            <wp:positionV relativeFrom="margin">
              <wp:posOffset>496570</wp:posOffset>
            </wp:positionV>
            <wp:extent cx="866775" cy="9620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hs-cre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6775" cy="962025"/>
                    </a:xfrm>
                    <a:prstGeom prst="rect">
                      <a:avLst/>
                    </a:prstGeom>
                  </pic:spPr>
                </pic:pic>
              </a:graphicData>
            </a:graphic>
            <wp14:sizeRelH relativeFrom="margin">
              <wp14:pctWidth>0</wp14:pctWidth>
            </wp14:sizeRelH>
            <wp14:sizeRelV relativeFrom="margin">
              <wp14:pctHeight>0</wp14:pctHeight>
            </wp14:sizeRelV>
          </wp:anchor>
        </w:drawing>
      </w:r>
    </w:p>
    <w:p w:rsidR="00F939FA" w:rsidRDefault="00F939FA" w:rsidP="00F939FA">
      <w:pPr>
        <w:pStyle w:val="BodyText"/>
        <w:rPr>
          <w:rFonts w:ascii="Century Gothic" w:hAnsi="Century Gothic"/>
          <w:w w:val="95"/>
          <w:sz w:val="28"/>
          <w:szCs w:val="28"/>
        </w:rPr>
      </w:pPr>
    </w:p>
    <w:p w:rsidR="00346916" w:rsidRDefault="00346916" w:rsidP="00346916">
      <w:pPr>
        <w:rPr>
          <w:rFonts w:ascii="Century Gothic" w:hAnsi="Century Gothic"/>
          <w:lang w:val="en-GB"/>
        </w:rPr>
      </w:pPr>
    </w:p>
    <w:p w:rsidR="00346916" w:rsidRDefault="00346916" w:rsidP="00346916">
      <w:pPr>
        <w:rPr>
          <w:rFonts w:ascii="Century Gothic" w:hAnsi="Century Gothic"/>
          <w:lang w:val="en-GB"/>
        </w:rPr>
      </w:pPr>
    </w:p>
    <w:p w:rsidR="00346916" w:rsidRDefault="00346916" w:rsidP="00346916">
      <w:pPr>
        <w:rPr>
          <w:rFonts w:ascii="Century Gothic" w:hAnsi="Century Gothic"/>
          <w:lang w:val="en-GB"/>
        </w:rPr>
      </w:pPr>
    </w:p>
    <w:p w:rsidR="00346916" w:rsidRDefault="00346916" w:rsidP="00346916">
      <w:pPr>
        <w:rPr>
          <w:rFonts w:ascii="Century Gothic" w:hAnsi="Century Gothic"/>
          <w:lang w:val="en-GB"/>
        </w:rPr>
      </w:pPr>
      <w:r>
        <w:rPr>
          <w:rFonts w:ascii="Century Gothic" w:hAnsi="Century Gothic"/>
          <w:lang w:val="en-GB"/>
        </w:rPr>
        <w:t>23 March 2020</w:t>
      </w:r>
    </w:p>
    <w:p w:rsidR="00346916" w:rsidRDefault="00346916" w:rsidP="00346916">
      <w:pPr>
        <w:rPr>
          <w:rFonts w:ascii="Century Gothic" w:hAnsi="Century Gothic"/>
          <w:lang w:val="en-GB"/>
        </w:rPr>
      </w:pPr>
    </w:p>
    <w:p w:rsidR="00346916" w:rsidRDefault="00346916" w:rsidP="00346916">
      <w:pPr>
        <w:rPr>
          <w:rFonts w:ascii="Century Gothic" w:hAnsi="Century Gothic"/>
          <w:lang w:val="en-GB"/>
        </w:rPr>
      </w:pPr>
    </w:p>
    <w:p w:rsidR="00346916" w:rsidRDefault="00346916" w:rsidP="00346916">
      <w:pPr>
        <w:rPr>
          <w:rFonts w:ascii="Century Gothic" w:hAnsi="Century Gothic"/>
          <w:lang w:val="en-GB"/>
        </w:rPr>
      </w:pPr>
    </w:p>
    <w:p w:rsidR="00346916" w:rsidRDefault="00346916" w:rsidP="00346916">
      <w:pPr>
        <w:rPr>
          <w:rFonts w:ascii="Century Gothic" w:eastAsiaTheme="minorHAnsi" w:hAnsi="Century Gothic" w:cs="Times New Roman"/>
          <w:lang w:val="en-GB"/>
        </w:rPr>
      </w:pPr>
      <w:r>
        <w:rPr>
          <w:rFonts w:ascii="Century Gothic" w:hAnsi="Century Gothic"/>
          <w:lang w:val="en-GB"/>
        </w:rPr>
        <w:t>Dear Parent,</w:t>
      </w:r>
    </w:p>
    <w:p w:rsidR="00346916" w:rsidRDefault="00346916" w:rsidP="00346916">
      <w:pPr>
        <w:rPr>
          <w:rFonts w:ascii="Century Gothic" w:hAnsi="Century Gothic"/>
          <w:lang w:val="en-GB"/>
        </w:rPr>
      </w:pPr>
    </w:p>
    <w:p w:rsidR="00346916" w:rsidRDefault="00346916" w:rsidP="00346916">
      <w:pPr>
        <w:rPr>
          <w:rFonts w:ascii="Century Gothic" w:hAnsi="Century Gothic"/>
          <w:lang w:val="en-GB"/>
        </w:rPr>
      </w:pPr>
      <w:r>
        <w:rPr>
          <w:rFonts w:ascii="Century Gothic" w:hAnsi="Century Gothic"/>
          <w:lang w:val="en-GB"/>
        </w:rPr>
        <w:t>Following the First Minister’s announcement yesterday, which made clear that ALL pupils (including those from S4-S</w:t>
      </w:r>
      <w:proofErr w:type="gramStart"/>
      <w:r>
        <w:rPr>
          <w:rFonts w:ascii="Century Gothic" w:hAnsi="Century Gothic"/>
          <w:lang w:val="en-GB"/>
        </w:rPr>
        <w:t>6 )</w:t>
      </w:r>
      <w:proofErr w:type="gramEnd"/>
      <w:r>
        <w:rPr>
          <w:rFonts w:ascii="Century Gothic" w:hAnsi="Century Gothic"/>
          <w:lang w:val="en-GB"/>
        </w:rPr>
        <w:t xml:space="preserve"> should be working from home, please see below the following advice:</w:t>
      </w:r>
    </w:p>
    <w:p w:rsidR="00346916" w:rsidRDefault="00346916" w:rsidP="00346916">
      <w:pPr>
        <w:rPr>
          <w:rFonts w:ascii="Century Gothic" w:hAnsi="Century Gothic"/>
          <w:lang w:val="en-GB"/>
        </w:rPr>
      </w:pPr>
    </w:p>
    <w:p w:rsidR="00346916" w:rsidRDefault="00346916" w:rsidP="00346916">
      <w:pPr>
        <w:rPr>
          <w:rFonts w:ascii="Century Gothic" w:hAnsi="Century Gothic"/>
          <w:b/>
          <w:bCs/>
          <w:lang w:val="en-GB"/>
        </w:rPr>
      </w:pPr>
      <w:r>
        <w:rPr>
          <w:rFonts w:ascii="Century Gothic" w:hAnsi="Century Gothic"/>
          <w:b/>
          <w:bCs/>
          <w:lang w:val="en-GB"/>
        </w:rPr>
        <w:t>Pupils S1-S3</w:t>
      </w:r>
    </w:p>
    <w:p w:rsidR="00346916" w:rsidRDefault="00346916" w:rsidP="00346916">
      <w:pPr>
        <w:rPr>
          <w:rFonts w:ascii="Century Gothic" w:hAnsi="Century Gothic"/>
          <w:lang w:val="en-GB"/>
        </w:rPr>
      </w:pPr>
      <w:r>
        <w:rPr>
          <w:rFonts w:ascii="Century Gothic" w:hAnsi="Century Gothic"/>
          <w:lang w:val="en-GB"/>
        </w:rPr>
        <w:t xml:space="preserve">Pupils in S1 – S3 should continue to access their learning through Google Classroom. Individual teachers and departments will be posting work for pupils to complete. Please note that pupils should not feel that they must complete every task and should work at their own pace with regular breaks. </w:t>
      </w:r>
    </w:p>
    <w:p w:rsidR="00346916" w:rsidRDefault="00346916" w:rsidP="00346916">
      <w:pPr>
        <w:rPr>
          <w:rFonts w:ascii="Century Gothic" w:hAnsi="Century Gothic"/>
          <w:lang w:val="en-GB"/>
        </w:rPr>
      </w:pPr>
    </w:p>
    <w:p w:rsidR="00346916" w:rsidRDefault="00346916" w:rsidP="00346916">
      <w:pPr>
        <w:rPr>
          <w:rFonts w:ascii="Century Gothic" w:hAnsi="Century Gothic"/>
          <w:b/>
          <w:bCs/>
          <w:lang w:val="en-GB"/>
        </w:rPr>
      </w:pPr>
      <w:r>
        <w:rPr>
          <w:rFonts w:ascii="Century Gothic" w:hAnsi="Century Gothic"/>
          <w:b/>
          <w:bCs/>
          <w:lang w:val="en-GB"/>
        </w:rPr>
        <w:t>Students S4-S6</w:t>
      </w:r>
    </w:p>
    <w:p w:rsidR="00346916" w:rsidRDefault="00346916" w:rsidP="00346916">
      <w:pPr>
        <w:rPr>
          <w:rFonts w:ascii="Century Gothic" w:hAnsi="Century Gothic"/>
          <w:lang w:val="en-GB"/>
        </w:rPr>
      </w:pPr>
      <w:r>
        <w:rPr>
          <w:rFonts w:ascii="Century Gothic" w:hAnsi="Century Gothic"/>
          <w:lang w:val="en-GB"/>
        </w:rPr>
        <w:t>We await further communication and guidance from the SQA and as soon as we are able to, we will share further updates with you. In the meantime, students in S4-S6 should continue to complete work for assignments at home, if they are well enough to do so, and liaise with their teachers through Google Classroom. Clearly, only some assignment work can be completed at home and we will issue further advice in relation to those assignments which cannot be completed at home when we have received it from the SQA. Students should work through what they can, at their own pace and be guided by their teachers in relation to deadlines.</w:t>
      </w:r>
    </w:p>
    <w:p w:rsidR="00346916" w:rsidRDefault="00346916" w:rsidP="00346916">
      <w:pPr>
        <w:rPr>
          <w:rFonts w:ascii="Century Gothic" w:hAnsi="Century Gothic"/>
          <w:lang w:val="en-GB"/>
        </w:rPr>
      </w:pPr>
    </w:p>
    <w:p w:rsidR="00346916" w:rsidRDefault="00346916" w:rsidP="00346916">
      <w:pPr>
        <w:rPr>
          <w:rFonts w:ascii="Century Gothic" w:hAnsi="Century Gothic"/>
          <w:lang w:val="en-GB"/>
        </w:rPr>
      </w:pPr>
      <w:r>
        <w:rPr>
          <w:rFonts w:ascii="Century Gothic" w:hAnsi="Century Gothic"/>
          <w:lang w:val="en-GB"/>
        </w:rPr>
        <w:t>We realise that this is a challenging time for all but putting the health of yourself, your families and our community is paramount at this time.</w:t>
      </w:r>
    </w:p>
    <w:p w:rsidR="00346916" w:rsidRDefault="00346916" w:rsidP="00346916">
      <w:pPr>
        <w:rPr>
          <w:rFonts w:ascii="Century Gothic" w:hAnsi="Century Gothic"/>
          <w:lang w:val="en-GB"/>
        </w:rPr>
      </w:pPr>
    </w:p>
    <w:p w:rsidR="00346916" w:rsidRDefault="00346916" w:rsidP="00346916">
      <w:pPr>
        <w:rPr>
          <w:rFonts w:ascii="Century Gothic" w:hAnsi="Century Gothic"/>
          <w:lang w:val="en-GB"/>
        </w:rPr>
      </w:pPr>
      <w:r>
        <w:rPr>
          <w:rFonts w:ascii="Century Gothic" w:hAnsi="Century Gothic"/>
          <w:lang w:val="en-GB"/>
        </w:rPr>
        <w:t>We will update you as soon as we can.</w:t>
      </w:r>
    </w:p>
    <w:p w:rsidR="00346916" w:rsidRDefault="00346916" w:rsidP="00346916">
      <w:pPr>
        <w:rPr>
          <w:rFonts w:ascii="Century Gothic" w:hAnsi="Century Gothic"/>
          <w:lang w:val="en-GB"/>
        </w:rPr>
      </w:pPr>
      <w:bookmarkStart w:id="0" w:name="_GoBack"/>
      <w:bookmarkEnd w:id="0"/>
    </w:p>
    <w:p w:rsidR="00346916" w:rsidRDefault="00346916" w:rsidP="00346916">
      <w:pPr>
        <w:rPr>
          <w:rFonts w:ascii="Century Gothic" w:hAnsi="Century Gothic"/>
          <w:lang w:val="en-GB"/>
        </w:rPr>
      </w:pPr>
      <w:r>
        <w:rPr>
          <w:rFonts w:ascii="Century Gothic" w:hAnsi="Century Gothic"/>
          <w:lang w:val="en-GB"/>
        </w:rPr>
        <w:t>Stay safe.</w:t>
      </w:r>
    </w:p>
    <w:p w:rsidR="00346916" w:rsidRDefault="00346916" w:rsidP="00346916">
      <w:pPr>
        <w:rPr>
          <w:rFonts w:ascii="Century Gothic" w:hAnsi="Century Gothic"/>
          <w:lang w:val="en-GB"/>
        </w:rPr>
      </w:pPr>
    </w:p>
    <w:p w:rsidR="00346916" w:rsidRDefault="00346916" w:rsidP="00346916">
      <w:pPr>
        <w:rPr>
          <w:rFonts w:ascii="Century Gothic" w:hAnsi="Century Gothic"/>
          <w:lang w:val="en-GB"/>
        </w:rPr>
      </w:pPr>
      <w:r>
        <w:rPr>
          <w:rFonts w:ascii="Century Gothic" w:hAnsi="Century Gothic"/>
          <w:lang w:val="en-GB"/>
        </w:rPr>
        <w:t>Kind regards,</w:t>
      </w:r>
    </w:p>
    <w:p w:rsidR="00346916" w:rsidRDefault="00346916" w:rsidP="00346916">
      <w:pPr>
        <w:rPr>
          <w:rFonts w:ascii="Century Gothic" w:hAnsi="Century Gothic"/>
          <w:lang w:val="en-GB"/>
        </w:rPr>
      </w:pPr>
    </w:p>
    <w:p w:rsidR="00346916" w:rsidRDefault="00346916" w:rsidP="00346916">
      <w:pPr>
        <w:rPr>
          <w:rFonts w:ascii="Century Gothic" w:hAnsi="Century Gothic"/>
          <w:lang w:val="en-GB"/>
        </w:rPr>
      </w:pPr>
      <w:r>
        <w:rPr>
          <w:noProof/>
        </w:rPr>
        <w:drawing>
          <wp:inline distT="0" distB="0" distL="0" distR="0" wp14:anchorId="00C30B30" wp14:editId="5590F1A0">
            <wp:extent cx="1926590" cy="457200"/>
            <wp:effectExtent l="0" t="0" r="0" b="0"/>
            <wp:docPr id="2" name="Picture 2" descr="karen hook signature"/>
            <wp:cNvGraphicFramePr/>
            <a:graphic xmlns:a="http://schemas.openxmlformats.org/drawingml/2006/main">
              <a:graphicData uri="http://schemas.openxmlformats.org/drawingml/2006/picture">
                <pic:pic xmlns:pic="http://schemas.openxmlformats.org/drawingml/2006/picture">
                  <pic:nvPicPr>
                    <pic:cNvPr id="1" name="Picture 1" descr="karen hook signature"/>
                    <pic:cNvPicPr/>
                  </pic:nvPicPr>
                  <pic:blipFill>
                    <a:blip r:embed="rId10" cstate="print">
                      <a:extLst>
                        <a:ext uri="{28A0092B-C50C-407E-A947-70E740481C1C}">
                          <a14:useLocalDpi xmlns:a14="http://schemas.microsoft.com/office/drawing/2010/main" val="0"/>
                        </a:ext>
                      </a:extLst>
                    </a:blip>
                    <a:srcRect l="23529" t="31071" r="45801" b="61429"/>
                    <a:stretch>
                      <a:fillRect/>
                    </a:stretch>
                  </pic:blipFill>
                  <pic:spPr bwMode="auto">
                    <a:xfrm>
                      <a:off x="0" y="0"/>
                      <a:ext cx="1926590" cy="457200"/>
                    </a:xfrm>
                    <a:prstGeom prst="rect">
                      <a:avLst/>
                    </a:prstGeom>
                    <a:noFill/>
                    <a:ln>
                      <a:noFill/>
                    </a:ln>
                  </pic:spPr>
                </pic:pic>
              </a:graphicData>
            </a:graphic>
          </wp:inline>
        </w:drawing>
      </w:r>
    </w:p>
    <w:p w:rsidR="00346916" w:rsidRDefault="00346916" w:rsidP="00346916">
      <w:pPr>
        <w:rPr>
          <w:rFonts w:ascii="Century Gothic" w:hAnsi="Century Gothic"/>
          <w:lang w:val="en-GB"/>
        </w:rPr>
      </w:pPr>
    </w:p>
    <w:p w:rsidR="00346916" w:rsidRDefault="00346916" w:rsidP="00346916">
      <w:pPr>
        <w:rPr>
          <w:rFonts w:ascii="Century Gothic" w:hAnsi="Century Gothic"/>
          <w:lang w:val="en-GB"/>
        </w:rPr>
      </w:pPr>
      <w:r>
        <w:rPr>
          <w:rFonts w:ascii="Century Gothic" w:hAnsi="Century Gothic"/>
          <w:lang w:val="en-GB"/>
        </w:rPr>
        <w:t>Karen Hook</w:t>
      </w:r>
    </w:p>
    <w:p w:rsidR="00346916" w:rsidRDefault="00346916" w:rsidP="00346916">
      <w:pPr>
        <w:rPr>
          <w:rFonts w:ascii="Century Gothic" w:hAnsi="Century Gothic"/>
          <w:lang w:val="en-GB"/>
        </w:rPr>
      </w:pPr>
      <w:r>
        <w:rPr>
          <w:rFonts w:ascii="Century Gothic" w:hAnsi="Century Gothic"/>
          <w:lang w:val="en-GB"/>
        </w:rPr>
        <w:t xml:space="preserve">Head Teacher </w:t>
      </w:r>
    </w:p>
    <w:p w:rsidR="00F939FA" w:rsidRDefault="00F939FA" w:rsidP="00F939FA">
      <w:pPr>
        <w:pStyle w:val="BodyText"/>
        <w:rPr>
          <w:rFonts w:ascii="Century Gothic" w:hAnsi="Century Gothic"/>
          <w:w w:val="95"/>
          <w:sz w:val="28"/>
          <w:szCs w:val="28"/>
        </w:rPr>
      </w:pPr>
    </w:p>
    <w:sectPr w:rsidR="00F939FA" w:rsidSect="00F939FA">
      <w:headerReference w:type="default" r:id="rId11"/>
      <w:footerReference w:type="defaul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921" w:rsidRDefault="00386921" w:rsidP="00F939FA">
      <w:r>
        <w:separator/>
      </w:r>
    </w:p>
  </w:endnote>
  <w:endnote w:type="continuationSeparator" w:id="0">
    <w:p w:rsidR="00386921" w:rsidRDefault="00386921" w:rsidP="00F9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8B5" w:rsidRPr="00B60BE7" w:rsidRDefault="00E648B5">
    <w:pPr>
      <w:pStyle w:val="Footer"/>
      <w:rPr>
        <w:rFonts w:ascii="Century Gothic" w:hAnsi="Century Gothic"/>
      </w:rPr>
    </w:pPr>
    <w:r>
      <w:rPr>
        <w:rFonts w:ascii="Century Gothic" w:hAnsi="Century Gothic"/>
      </w:rPr>
      <w:t>p</w:t>
    </w:r>
    <w:r w:rsidRPr="00B60BE7">
      <w:rPr>
        <w:rFonts w:ascii="Century Gothic" w:hAnsi="Century Gothic"/>
      </w:rPr>
      <w:t>hone: 01786 813519</w:t>
    </w:r>
    <w:r>
      <w:rPr>
        <w:rFonts w:ascii="Century Gothic" w:hAnsi="Century Gothic"/>
      </w:rPr>
      <w:t xml:space="preserve">  </w:t>
    </w:r>
    <w:r>
      <w:rPr>
        <w:rFonts w:ascii="Century Gothic" w:hAnsi="Century Gothic"/>
      </w:rPr>
      <w:tab/>
    </w:r>
    <w:r w:rsidR="00346916">
      <w:rPr>
        <w:rFonts w:ascii="Century Gothic" w:hAnsi="Century Gothic"/>
      </w:rPr>
      <w:t xml:space="preserve">email:  </w:t>
    </w:r>
    <w:hyperlink r:id="rId1" w:history="1">
      <w:r w:rsidR="00346916" w:rsidRPr="004A2ACF">
        <w:rPr>
          <w:rStyle w:val="Hyperlink"/>
          <w:rFonts w:ascii="Century Gothic" w:hAnsi="Century Gothic"/>
        </w:rPr>
        <w:t>bannockburnhs@stirling.gov.uk</w:t>
      </w:r>
    </w:hyperlink>
    <w:r w:rsidR="00346916">
      <w:rPr>
        <w:rFonts w:ascii="Century Gothic" w:hAnsi="Century Gothic"/>
      </w:rPr>
      <w:t xml:space="preserve">   </w:t>
    </w:r>
    <w:r>
      <w:rPr>
        <w:rFonts w:ascii="Century Gothic" w:hAnsi="Century Gothic"/>
      </w:rPr>
      <w:t>web: www.bannockburnhigh.org.uk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921" w:rsidRDefault="00386921" w:rsidP="00F939FA">
      <w:r>
        <w:separator/>
      </w:r>
    </w:p>
  </w:footnote>
  <w:footnote w:type="continuationSeparator" w:id="0">
    <w:p w:rsidR="00386921" w:rsidRDefault="00386921" w:rsidP="00F93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8B5" w:rsidRDefault="00E648B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92628"/>
    <w:multiLevelType w:val="hybridMultilevel"/>
    <w:tmpl w:val="06C28F6C"/>
    <w:lvl w:ilvl="0" w:tplc="9B2C6F1C">
      <w:numFmt w:val="bullet"/>
      <w:lvlText w:val="-"/>
      <w:lvlJc w:val="left"/>
      <w:pPr>
        <w:ind w:left="826" w:hanging="360"/>
      </w:pPr>
      <w:rPr>
        <w:rFonts w:ascii="Courier New" w:eastAsia="Courier New" w:hAnsi="Courier New" w:cs="Courier New" w:hint="default"/>
        <w:w w:val="100"/>
        <w:sz w:val="24"/>
        <w:szCs w:val="24"/>
      </w:rPr>
    </w:lvl>
    <w:lvl w:ilvl="1" w:tplc="EB6C4534">
      <w:numFmt w:val="bullet"/>
      <w:lvlText w:val="•"/>
      <w:lvlJc w:val="left"/>
      <w:pPr>
        <w:ind w:left="1836" w:hanging="360"/>
      </w:pPr>
      <w:rPr>
        <w:rFonts w:hint="default"/>
      </w:rPr>
    </w:lvl>
    <w:lvl w:ilvl="2" w:tplc="57665DFE">
      <w:numFmt w:val="bullet"/>
      <w:lvlText w:val="•"/>
      <w:lvlJc w:val="left"/>
      <w:pPr>
        <w:ind w:left="2853" w:hanging="360"/>
      </w:pPr>
      <w:rPr>
        <w:rFonts w:hint="default"/>
      </w:rPr>
    </w:lvl>
    <w:lvl w:ilvl="3" w:tplc="7682E3BE">
      <w:numFmt w:val="bullet"/>
      <w:lvlText w:val="•"/>
      <w:lvlJc w:val="left"/>
      <w:pPr>
        <w:ind w:left="3869" w:hanging="360"/>
      </w:pPr>
      <w:rPr>
        <w:rFonts w:hint="default"/>
      </w:rPr>
    </w:lvl>
    <w:lvl w:ilvl="4" w:tplc="A0D8F59A">
      <w:numFmt w:val="bullet"/>
      <w:lvlText w:val="•"/>
      <w:lvlJc w:val="left"/>
      <w:pPr>
        <w:ind w:left="4886" w:hanging="360"/>
      </w:pPr>
      <w:rPr>
        <w:rFonts w:hint="default"/>
      </w:rPr>
    </w:lvl>
    <w:lvl w:ilvl="5" w:tplc="CEAAF664">
      <w:numFmt w:val="bullet"/>
      <w:lvlText w:val="•"/>
      <w:lvlJc w:val="left"/>
      <w:pPr>
        <w:ind w:left="5903" w:hanging="360"/>
      </w:pPr>
      <w:rPr>
        <w:rFonts w:hint="default"/>
      </w:rPr>
    </w:lvl>
    <w:lvl w:ilvl="6" w:tplc="1F6A8E38">
      <w:numFmt w:val="bullet"/>
      <w:lvlText w:val="•"/>
      <w:lvlJc w:val="left"/>
      <w:pPr>
        <w:ind w:left="6919" w:hanging="360"/>
      </w:pPr>
      <w:rPr>
        <w:rFonts w:hint="default"/>
      </w:rPr>
    </w:lvl>
    <w:lvl w:ilvl="7" w:tplc="9E6C22E2">
      <w:numFmt w:val="bullet"/>
      <w:lvlText w:val="•"/>
      <w:lvlJc w:val="left"/>
      <w:pPr>
        <w:ind w:left="7936" w:hanging="360"/>
      </w:pPr>
      <w:rPr>
        <w:rFonts w:hint="default"/>
      </w:rPr>
    </w:lvl>
    <w:lvl w:ilvl="8" w:tplc="8F5E94A6">
      <w:numFmt w:val="bullet"/>
      <w:lvlText w:val="•"/>
      <w:lvlJc w:val="left"/>
      <w:pPr>
        <w:ind w:left="8953"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linkToQuery/>
    <w:dataType w:val="textFile"/>
    <w:query w:val="SELECT * FROM `'S1-3$'`"/>
    <w:activeRecord w:val="-1"/>
  </w:mailMerg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9FA"/>
    <w:rsid w:val="001520E7"/>
    <w:rsid w:val="00346916"/>
    <w:rsid w:val="00386921"/>
    <w:rsid w:val="00A3058A"/>
    <w:rsid w:val="00B60BE7"/>
    <w:rsid w:val="00BA741F"/>
    <w:rsid w:val="00C61DE5"/>
    <w:rsid w:val="00D17B51"/>
    <w:rsid w:val="00D868D6"/>
    <w:rsid w:val="00E648B5"/>
    <w:rsid w:val="00F901A5"/>
    <w:rsid w:val="00F939FA"/>
    <w:rsid w:val="00FC1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146F78"/>
  <w15:chartTrackingRefBased/>
  <w15:docId w15:val="{17AAB74A-8EEF-404C-B943-FA20B4DB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939FA"/>
    <w:pPr>
      <w:widowControl w:val="0"/>
      <w:autoSpaceDE w:val="0"/>
      <w:autoSpaceDN w:val="0"/>
      <w:spacing w:after="0" w:line="240" w:lineRule="auto"/>
    </w:pPr>
    <w:rPr>
      <w:rFonts w:ascii="Verdana" w:eastAsia="Verdana" w:hAnsi="Verdana" w:cs="Verdan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939FA"/>
    <w:rPr>
      <w:sz w:val="24"/>
      <w:szCs w:val="24"/>
    </w:rPr>
  </w:style>
  <w:style w:type="character" w:customStyle="1" w:styleId="BodyTextChar">
    <w:name w:val="Body Text Char"/>
    <w:basedOn w:val="DefaultParagraphFont"/>
    <w:link w:val="BodyText"/>
    <w:uiPriority w:val="1"/>
    <w:rsid w:val="00F939FA"/>
    <w:rPr>
      <w:rFonts w:ascii="Verdana" w:eastAsia="Verdana" w:hAnsi="Verdana" w:cs="Verdana"/>
      <w:sz w:val="24"/>
      <w:szCs w:val="24"/>
      <w:lang w:val="en-US"/>
    </w:rPr>
  </w:style>
  <w:style w:type="paragraph" w:styleId="ListParagraph">
    <w:name w:val="List Paragraph"/>
    <w:basedOn w:val="Normal"/>
    <w:uiPriority w:val="34"/>
    <w:qFormat/>
    <w:rsid w:val="00F939FA"/>
    <w:pPr>
      <w:spacing w:line="294" w:lineRule="exact"/>
      <w:ind w:left="826" w:hanging="360"/>
    </w:pPr>
  </w:style>
  <w:style w:type="paragraph" w:styleId="Header">
    <w:name w:val="header"/>
    <w:basedOn w:val="Normal"/>
    <w:link w:val="HeaderChar"/>
    <w:uiPriority w:val="99"/>
    <w:unhideWhenUsed/>
    <w:rsid w:val="00F939FA"/>
    <w:pPr>
      <w:tabs>
        <w:tab w:val="center" w:pos="4513"/>
        <w:tab w:val="right" w:pos="9026"/>
      </w:tabs>
    </w:pPr>
  </w:style>
  <w:style w:type="character" w:customStyle="1" w:styleId="HeaderChar">
    <w:name w:val="Header Char"/>
    <w:basedOn w:val="DefaultParagraphFont"/>
    <w:link w:val="Header"/>
    <w:uiPriority w:val="99"/>
    <w:rsid w:val="00F939FA"/>
    <w:rPr>
      <w:rFonts w:ascii="Verdana" w:eastAsia="Verdana" w:hAnsi="Verdana" w:cs="Verdana"/>
      <w:lang w:val="en-US"/>
    </w:rPr>
  </w:style>
  <w:style w:type="paragraph" w:styleId="Footer">
    <w:name w:val="footer"/>
    <w:basedOn w:val="Normal"/>
    <w:link w:val="FooterChar"/>
    <w:uiPriority w:val="99"/>
    <w:unhideWhenUsed/>
    <w:rsid w:val="00F939FA"/>
    <w:pPr>
      <w:tabs>
        <w:tab w:val="center" w:pos="4513"/>
        <w:tab w:val="right" w:pos="9026"/>
      </w:tabs>
    </w:pPr>
  </w:style>
  <w:style w:type="character" w:customStyle="1" w:styleId="FooterChar">
    <w:name w:val="Footer Char"/>
    <w:basedOn w:val="DefaultParagraphFont"/>
    <w:link w:val="Footer"/>
    <w:uiPriority w:val="99"/>
    <w:rsid w:val="00F939FA"/>
    <w:rPr>
      <w:rFonts w:ascii="Verdana" w:eastAsia="Verdana" w:hAnsi="Verdana" w:cs="Verdana"/>
      <w:lang w:val="en-US"/>
    </w:rPr>
  </w:style>
  <w:style w:type="character" w:styleId="Hyperlink">
    <w:name w:val="Hyperlink"/>
    <w:basedOn w:val="DefaultParagraphFont"/>
    <w:uiPriority w:val="99"/>
    <w:unhideWhenUsed/>
    <w:rsid w:val="003469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6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annockburnhs@stirling.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boyceg02s</dc:creator>
  <cp:keywords/>
  <dc:description/>
  <cp:lastModifiedBy>garveya02s@bannockburn.stirling.sch.edu</cp:lastModifiedBy>
  <cp:revision>2</cp:revision>
  <dcterms:created xsi:type="dcterms:W3CDTF">2020-03-23T13:16:00Z</dcterms:created>
  <dcterms:modified xsi:type="dcterms:W3CDTF">2020-03-23T13:16:00Z</dcterms:modified>
</cp:coreProperties>
</file>